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2C" w:rsidRDefault="0077355D" w:rsidP="00BE7DC2">
      <w:pPr>
        <w:pStyle w:val="Heading9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298.25pt;height:68.65pt;z-index:251658240">
            <v:imagedata r:id="rId8" o:title=""/>
            <w10:wrap type="topAndBottom"/>
          </v:shape>
          <o:OLEObject Type="Embed" ProgID="CorelDraw.Graphic.12" ShapeID="_x0000_s1030" DrawAspect="Content" ObjectID="_1540022776" r:id="rId9"/>
        </w:object>
      </w:r>
      <w:r>
        <w:rPr>
          <w:noProof/>
        </w:rPr>
        <w:object w:dxaOrig="1440" w:dyaOrig="1440">
          <v:shape id="_x0000_s1029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9" DrawAspect="Content" ObjectID="_1540022777" r:id="rId11"/>
        </w:object>
      </w:r>
    </w:p>
    <w:p w:rsidR="00726F80" w:rsidRDefault="00726F80" w:rsidP="00373180">
      <w:pPr>
        <w:pStyle w:val="Heading7"/>
        <w:spacing w:line="240" w:lineRule="auto"/>
        <w:jc w:val="center"/>
        <w:rPr>
          <w:b/>
          <w:color w:val="000000"/>
          <w:sz w:val="52"/>
          <w:szCs w:val="52"/>
        </w:rPr>
      </w:pPr>
    </w:p>
    <w:p w:rsidR="00726F80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373180" w:rsidRPr="004F1AA7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:rsidR="00726F80" w:rsidRPr="004F1AA7" w:rsidRDefault="00726F80" w:rsidP="00726F80">
      <w:pPr>
        <w:rPr>
          <w:lang w:val="en-US"/>
        </w:rPr>
      </w:pPr>
    </w:p>
    <w:p w:rsidR="00726F80" w:rsidRPr="004F1AA7" w:rsidRDefault="00726F80" w:rsidP="00726F80">
      <w:pPr>
        <w:rPr>
          <w:lang w:val="en-US"/>
        </w:rPr>
      </w:pPr>
    </w:p>
    <w:p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Date de recunoastere a documentatiei</w:t>
      </w:r>
    </w:p>
    <w:p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:rsidR="0034262C" w:rsidRPr="00FE3DC5" w:rsidRDefault="0034262C" w:rsidP="005072D3">
      <w:pPr>
        <w:ind w:left="426" w:right="284"/>
        <w:jc w:val="both"/>
        <w:rPr>
          <w:rFonts w:ascii="Arial" w:hAnsi="Arial" w:cs="Arial"/>
          <w:snapToGrid w:val="0"/>
          <w:sz w:val="24"/>
          <w:szCs w:val="24"/>
          <w:lang w:val="ro-RO"/>
        </w:rPr>
      </w:pPr>
    </w:p>
    <w:tbl>
      <w:tblPr>
        <w:tblW w:w="9780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0"/>
      </w:tblGrid>
      <w:tr w:rsidR="00FE3DC5" w:rsidRPr="00FE3DC5" w:rsidTr="00FE3DC5">
        <w:trPr>
          <w:trHeight w:val="268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</w:tcPr>
          <w:p w:rsidR="00FE3DC5" w:rsidRPr="00FE3DC5" w:rsidRDefault="00373180" w:rsidP="001631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E3DC5">
              <w:rPr>
                <w:rFonts w:ascii="Arial" w:hAnsi="Arial" w:cs="Arial"/>
                <w:sz w:val="24"/>
                <w:szCs w:val="24"/>
                <w:lang w:val="en-US"/>
              </w:rPr>
              <w:t>Denumirea lucrarii:</w:t>
            </w:r>
            <w:r w:rsidR="00FE3DC5" w:rsidRPr="00FE3DC5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3DC5" w:rsidRPr="00FE3D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P.U.Z. </w:t>
            </w:r>
          </w:p>
        </w:tc>
      </w:tr>
      <w:tr w:rsidR="00FE3DC5" w:rsidRPr="00FE3DC5" w:rsidTr="00FE3DC5">
        <w:trPr>
          <w:trHeight w:val="269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</w:tcPr>
          <w:p w:rsidR="00FE3DC5" w:rsidRPr="00FE3DC5" w:rsidRDefault="00FE3DC5" w:rsidP="00FE3DC5">
            <w:pPr>
              <w:autoSpaceDE w:val="0"/>
              <w:autoSpaceDN w:val="0"/>
              <w:adjustRightInd w:val="0"/>
              <w:ind w:left="2126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E3D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STABILIRE INDICI URBANISTICI </w:t>
            </w:r>
          </w:p>
          <w:p w:rsidR="00FE3DC5" w:rsidRPr="009A2377" w:rsidRDefault="00FE3DC5" w:rsidP="009A2377">
            <w:pPr>
              <w:pStyle w:val="Default"/>
              <w:ind w:left="2126"/>
              <w:rPr>
                <w:color w:val="auto"/>
              </w:rPr>
            </w:pPr>
            <w:r w:rsidRPr="00FE3DC5">
              <w:rPr>
                <w:b/>
                <w:bCs/>
              </w:rPr>
              <w:t>pentru</w:t>
            </w:r>
            <w:r w:rsidRPr="00FE3DC5">
              <w:rPr>
                <w:rFonts w:eastAsiaTheme="minorEastAsia"/>
                <w:b/>
                <w:bCs/>
              </w:rPr>
              <w:t xml:space="preserve"> CONSTRUIRE SPALATORIE AUTO PENTRU UZ INTERN SI CONSTRUIRE CLADIRE MULTIFUNCTIONALA </w:t>
            </w:r>
          </w:p>
        </w:tc>
      </w:tr>
    </w:tbl>
    <w:p w:rsidR="00373180" w:rsidRPr="00FE3DC5" w:rsidRDefault="00FE3DC5" w:rsidP="00373180">
      <w:pPr>
        <w:pStyle w:val="ListParagraph"/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600" w:hanging="3150"/>
        <w:jc w:val="both"/>
        <w:rPr>
          <w:rFonts w:ascii="Arial" w:hAnsi="Arial" w:cs="Arial"/>
          <w:sz w:val="24"/>
          <w:szCs w:val="24"/>
          <w:lang w:val="en-US"/>
        </w:rPr>
      </w:pPr>
      <w:r w:rsidRPr="00FE3DC5">
        <w:rPr>
          <w:rFonts w:ascii="Arial" w:hAnsi="Arial" w:cs="Arial"/>
          <w:sz w:val="24"/>
          <w:szCs w:val="24"/>
          <w:lang w:val="en-US"/>
        </w:rPr>
        <w:t xml:space="preserve">Amplasament   </w:t>
      </w:r>
      <w:r w:rsidR="00373180" w:rsidRPr="00FE3DC5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FE3DC5">
        <w:rPr>
          <w:rFonts w:ascii="Arial" w:hAnsi="Arial" w:cs="Arial"/>
          <w:b/>
          <w:bCs/>
          <w:color w:val="000000"/>
          <w:sz w:val="24"/>
          <w:szCs w:val="24"/>
        </w:rPr>
        <w:t>str. POMPELOR ,nr 8 , Mun. PLOIESTI, Jud.  Prahova</w:t>
      </w:r>
    </w:p>
    <w:p w:rsidR="00373180" w:rsidRPr="00FE3DC5" w:rsidRDefault="00373180" w:rsidP="00FE3DC5">
      <w:pPr>
        <w:numPr>
          <w:ilvl w:val="0"/>
          <w:numId w:val="1"/>
        </w:numPr>
        <w:ind w:left="2694" w:hanging="2269"/>
        <w:jc w:val="both"/>
        <w:rPr>
          <w:rFonts w:ascii="Arial" w:hAnsi="Arial" w:cs="Arial"/>
          <w:sz w:val="24"/>
          <w:szCs w:val="24"/>
          <w:lang w:val="en-US"/>
        </w:rPr>
      </w:pPr>
      <w:r w:rsidRPr="00FE3DC5">
        <w:rPr>
          <w:rFonts w:ascii="Arial" w:hAnsi="Arial" w:cs="Arial"/>
          <w:sz w:val="24"/>
          <w:szCs w:val="24"/>
          <w:lang w:val="en-US"/>
        </w:rPr>
        <w:t>Beneficiari:</w:t>
      </w:r>
      <w:r w:rsidR="00FE3DC5">
        <w:rPr>
          <w:rFonts w:ascii="Arial" w:hAnsi="Arial" w:cs="Arial"/>
          <w:sz w:val="24"/>
          <w:szCs w:val="24"/>
          <w:lang w:val="en-US"/>
        </w:rPr>
        <w:tab/>
      </w:r>
      <w:r w:rsidR="00FE3DC5" w:rsidRPr="00FE3DC5">
        <w:rPr>
          <w:rFonts w:ascii="Arial" w:hAnsi="Arial" w:cs="Arial"/>
          <w:b/>
          <w:bCs/>
          <w:color w:val="000000"/>
          <w:sz w:val="24"/>
          <w:szCs w:val="24"/>
        </w:rPr>
        <w:t>S.C. TRANSPECO LOGISTICS &amp; DISTRIBUTION S.A.</w:t>
      </w:r>
    </w:p>
    <w:p w:rsidR="00373180" w:rsidRPr="00FE3DC5" w:rsidRDefault="00373180" w:rsidP="00FE3DC5">
      <w:pPr>
        <w:numPr>
          <w:ilvl w:val="0"/>
          <w:numId w:val="1"/>
        </w:numPr>
        <w:ind w:left="2694" w:hanging="2269"/>
        <w:jc w:val="both"/>
        <w:rPr>
          <w:rFonts w:ascii="Arial" w:hAnsi="Arial" w:cs="Arial"/>
          <w:sz w:val="24"/>
          <w:szCs w:val="24"/>
          <w:lang w:val="en-US"/>
        </w:rPr>
      </w:pPr>
      <w:r w:rsidRPr="00FE3DC5">
        <w:rPr>
          <w:rFonts w:ascii="Arial" w:hAnsi="Arial" w:cs="Arial"/>
          <w:sz w:val="24"/>
          <w:szCs w:val="24"/>
          <w:lang w:val="en-US"/>
        </w:rPr>
        <w:t>Proiectant:</w:t>
      </w:r>
      <w:r w:rsidR="00FE3DC5">
        <w:rPr>
          <w:rFonts w:ascii="Arial" w:hAnsi="Arial" w:cs="Arial"/>
          <w:sz w:val="24"/>
          <w:szCs w:val="24"/>
          <w:lang w:val="en-US"/>
        </w:rPr>
        <w:tab/>
      </w:r>
      <w:r w:rsidR="00FE3DC5" w:rsidRPr="00FE3DC5">
        <w:rPr>
          <w:rFonts w:ascii="Arial" w:hAnsi="Arial" w:cs="Arial"/>
          <w:b/>
          <w:sz w:val="24"/>
          <w:szCs w:val="24"/>
        </w:rPr>
        <w:t>BIG STUDIO-ARH DESIGN SRL. Arh. BOGDAN GEORGESCU</w:t>
      </w:r>
    </w:p>
    <w:p w:rsidR="00373180" w:rsidRPr="00FE3DC5" w:rsidRDefault="00373180" w:rsidP="00373180">
      <w:pPr>
        <w:numPr>
          <w:ilvl w:val="0"/>
          <w:numId w:val="3"/>
        </w:numPr>
        <w:ind w:left="1003" w:hanging="578"/>
        <w:jc w:val="both"/>
        <w:rPr>
          <w:sz w:val="24"/>
          <w:szCs w:val="24"/>
          <w:lang w:val="en-US"/>
        </w:rPr>
      </w:pPr>
      <w:r w:rsidRPr="00FE3DC5">
        <w:rPr>
          <w:rFonts w:ascii="Arial" w:hAnsi="Arial" w:cs="Arial"/>
          <w:sz w:val="24"/>
          <w:szCs w:val="24"/>
          <w:lang w:val="en-US"/>
        </w:rPr>
        <w:t>Data elaborării:</w:t>
      </w:r>
      <w:r w:rsidRPr="00FE3DC5">
        <w:rPr>
          <w:rFonts w:ascii="Arial" w:hAnsi="Arial" w:cs="Arial"/>
          <w:sz w:val="24"/>
          <w:szCs w:val="24"/>
          <w:lang w:val="en-US"/>
        </w:rPr>
        <w:tab/>
      </w:r>
      <w:r w:rsidR="00FE3DC5" w:rsidRPr="00FE3DC5">
        <w:rPr>
          <w:rFonts w:ascii="Arial" w:hAnsi="Arial" w:cs="Arial"/>
          <w:b/>
          <w:sz w:val="24"/>
          <w:szCs w:val="24"/>
        </w:rPr>
        <w:t>MAI  2016</w:t>
      </w:r>
    </w:p>
    <w:p w:rsidR="00726F80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161657" w:rsidRPr="004F1AA7" w:rsidRDefault="00161657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bookmarkStart w:id="0" w:name="_GoBack"/>
      <w:bookmarkEnd w:id="0"/>
    </w:p>
    <w:p w:rsidR="0034262C" w:rsidRPr="004F1AA7" w:rsidRDefault="0034262C" w:rsidP="005072D3">
      <w:pPr>
        <w:pStyle w:val="Heading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:rsidR="0034262C" w:rsidRPr="004F1AA7" w:rsidRDefault="0034262C" w:rsidP="005072D3">
      <w:pPr>
        <w:jc w:val="both"/>
        <w:rPr>
          <w:lang w:val="ro-RO"/>
        </w:rPr>
      </w:pPr>
    </w:p>
    <w:p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r w:rsidR="00865C8C" w:rsidRPr="004F1AA7">
        <w:rPr>
          <w:rFonts w:ascii="Arial" w:hAnsi="Arial" w:cs="Arial"/>
          <w:sz w:val="24"/>
          <w:szCs w:val="24"/>
        </w:rPr>
        <w:t>Prezentul regulament a fost întocmit</w:t>
      </w:r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zonei studiate în cadrul PUZ, zona delimitata conform </w:t>
      </w:r>
      <w:r w:rsidR="00CB75FD">
        <w:rPr>
          <w:rFonts w:ascii="Arial" w:hAnsi="Arial" w:cs="Arial"/>
          <w:sz w:val="24"/>
          <w:szCs w:val="24"/>
          <w:lang w:val="ro-RO"/>
        </w:rPr>
        <w:t>CU nr.</w:t>
      </w:r>
      <w:r w:rsidR="00FE3DC5">
        <w:rPr>
          <w:rFonts w:ascii="Arial" w:hAnsi="Arial" w:cs="Arial"/>
          <w:sz w:val="24"/>
          <w:szCs w:val="24"/>
          <w:lang w:val="ro-RO"/>
        </w:rPr>
        <w:t xml:space="preserve">1145 </w:t>
      </w:r>
      <w:r w:rsidR="00CB75FD">
        <w:rPr>
          <w:rFonts w:ascii="Arial" w:hAnsi="Arial" w:cs="Arial"/>
          <w:sz w:val="24"/>
          <w:szCs w:val="24"/>
          <w:lang w:val="ro-RO"/>
        </w:rPr>
        <w:t>/ 0</w:t>
      </w:r>
      <w:r w:rsidR="00FE3DC5">
        <w:rPr>
          <w:rFonts w:ascii="Arial" w:hAnsi="Arial" w:cs="Arial"/>
          <w:sz w:val="24"/>
          <w:szCs w:val="24"/>
          <w:lang w:val="ro-RO"/>
        </w:rPr>
        <w:t>7.10</w:t>
      </w:r>
      <w:r w:rsidR="00CB75FD">
        <w:rPr>
          <w:rFonts w:ascii="Arial" w:hAnsi="Arial" w:cs="Arial"/>
          <w:sz w:val="24"/>
          <w:szCs w:val="24"/>
          <w:lang w:val="ro-RO"/>
        </w:rPr>
        <w:t>.2016</w:t>
      </w:r>
    </w:p>
    <w:p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r w:rsidR="002701F6" w:rsidRPr="004F1AA7">
        <w:rPr>
          <w:b/>
          <w:bCs/>
          <w:i/>
          <w:iCs/>
        </w:rPr>
        <w:t>Corelări cu alte documentaţii</w:t>
      </w:r>
    </w:p>
    <w:p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r w:rsidR="008D44BC" w:rsidRPr="004F1AA7">
        <w:rPr>
          <w:b/>
          <w:bCs/>
          <w:i/>
          <w:iCs/>
          <w:lang w:val="ro-RO"/>
        </w:rPr>
        <w:t>Condiţii de aplicare</w:t>
      </w:r>
    </w:p>
    <w:p w:rsidR="002E070A" w:rsidRPr="004F1AA7" w:rsidRDefault="008D44BC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</w:t>
      </w:r>
    </w:p>
    <w:p w:rsidR="001F6FB7" w:rsidRPr="004F1AA7" w:rsidRDefault="002E070A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:rsidR="00712591" w:rsidRPr="004F1AA7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lastRenderedPageBreak/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:rsidR="005A510D" w:rsidRPr="004F1AA7" w:rsidRDefault="005E5550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>1. Prin derogare se intelege modificarea conditiilor de construire: zone funcţionale, functiuni admise, regim de construire</w:t>
      </w:r>
      <w:r w:rsidR="00AB66D8" w:rsidRPr="004F1AA7">
        <w:rPr>
          <w:lang w:val="ro-RO"/>
        </w:rPr>
        <w:t>, înălţime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:rsidR="00AB66D8" w:rsidRPr="004F1AA7" w:rsidRDefault="00AB66D8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paşii necesari pentru elaborarea, avizarea şi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>sunt reglementaţi</w:t>
      </w:r>
      <w:r w:rsidR="00113953" w:rsidRPr="004F1AA7">
        <w:rPr>
          <w:lang w:val="ro-RO"/>
        </w:rPr>
        <w:t xml:space="preserve"> de Legea 350/2001 cu modificarile si completările ulterioare</w:t>
      </w:r>
      <w:r w:rsidR="005E3577" w:rsidRPr="004F1AA7">
        <w:rPr>
          <w:lang w:val="ro-RO"/>
        </w:rPr>
        <w:t>.</w:t>
      </w:r>
    </w:p>
    <w:p w:rsidR="00712591" w:rsidRPr="004F1AA7" w:rsidRDefault="00A2016F" w:rsidP="0061471B">
      <w:pPr>
        <w:pStyle w:val="BodyTextIndent3"/>
        <w:spacing w:line="240" w:lineRule="auto"/>
        <w:ind w:firstLine="450"/>
      </w:pPr>
      <w:r w:rsidRPr="004F1AA7">
        <w:rPr>
          <w:lang w:val="ro-RO"/>
        </w:rPr>
        <w:t>.</w:t>
      </w:r>
    </w:p>
    <w:p w:rsidR="0034262C" w:rsidRPr="004F1A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r w:rsidR="00274C7E" w:rsidRPr="004F1AA7">
        <w:rPr>
          <w:b/>
          <w:bCs/>
          <w:i/>
          <w:iCs/>
        </w:rPr>
        <w:t>Baza legală</w:t>
      </w:r>
      <w:r w:rsidR="00BD5B28" w:rsidRPr="004F1AA7">
        <w:rPr>
          <w:b/>
          <w:bCs/>
          <w:i/>
          <w:iCs/>
        </w:rPr>
        <w:t xml:space="preserve"> a elaborării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Legea nr. 350/2001 </w:t>
      </w:r>
      <w:r w:rsidRPr="004F1AA7">
        <w:rPr>
          <w:rFonts w:ascii="Arial" w:hAnsi="Arial" w:cs="Arial"/>
          <w:sz w:val="24"/>
          <w:lang w:val="ro-RO"/>
        </w:rPr>
        <w:t>privind amenajarea teritoriului urbanismul, cu modificarile completarile</w:t>
      </w:r>
    </w:p>
    <w:p w:rsidR="00BD5B28" w:rsidRDefault="00C07DCE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</w:t>
      </w:r>
      <w:r w:rsidR="00BD5B28" w:rsidRPr="004F1AA7">
        <w:rPr>
          <w:rFonts w:ascii="Arial" w:hAnsi="Arial" w:cs="Arial"/>
          <w:sz w:val="24"/>
          <w:lang w:val="ro-RO"/>
        </w:rPr>
        <w:t>lterioare</w:t>
      </w:r>
    </w:p>
    <w:p w:rsidR="00C07DCE" w:rsidRPr="00C07DCE" w:rsidRDefault="00C07DCE" w:rsidP="00C07DCE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C07DCE">
        <w:rPr>
          <w:rFonts w:ascii="Arial" w:hAnsi="Arial" w:cs="Arial"/>
          <w:b/>
          <w:bCs/>
          <w:sz w:val="26"/>
          <w:szCs w:val="26"/>
        </w:rPr>
        <w:t xml:space="preserve">ORDIN nr. 233 </w:t>
      </w:r>
      <w:r>
        <w:rPr>
          <w:rFonts w:ascii="Arial" w:hAnsi="Arial" w:cs="Arial"/>
          <w:b/>
          <w:bCs/>
          <w:sz w:val="26"/>
          <w:szCs w:val="26"/>
        </w:rPr>
        <w:t>/</w:t>
      </w:r>
      <w:r w:rsidRPr="00C07DCE">
        <w:rPr>
          <w:rFonts w:ascii="Arial" w:hAnsi="Arial" w:cs="Arial"/>
          <w:b/>
          <w:bCs/>
          <w:sz w:val="26"/>
          <w:szCs w:val="26"/>
        </w:rPr>
        <w:t xml:space="preserve"> 2016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C07DCE">
        <w:rPr>
          <w:rFonts w:ascii="Arial" w:hAnsi="Arial" w:cs="Arial"/>
          <w:sz w:val="24"/>
          <w:lang w:val="ro-RO"/>
        </w:rPr>
        <w:t>pentru aprobarea Normelor metodologice de aplicare a Legii nr. 350/2001 privind amenajarea teritoriului şi urbanismul şi de elaborare şi actualizare a documentaţiilor de urbanism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>republicata cu modificarile si completarile ulterioare, pentru aprobarea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Ordinui MLPAT nr. 21/N110.04.2000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brosura) - Ghidul privind elaborarea regulamentelor locale de urbanism — indicativ GM-007-2000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Ordinul MLPAT nr. 176/N116.08.2008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bro§ura) - Ghidul privind metodologia de elaborare si continutul - cadru at Planului Urbanistic Zonal indicativ GM-010-2000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Legea nr. 50/1991 </w:t>
      </w:r>
      <w:r w:rsidRPr="004F1AA7">
        <w:rPr>
          <w:rFonts w:ascii="Arial" w:hAnsi="Arial" w:cs="Arial"/>
          <w:sz w:val="24"/>
          <w:lang w:val="ro-RO"/>
        </w:rPr>
        <w:t>privind autorizarea executarii lucrarilor de constructii, cu modificarile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completarile ulterioare</w:t>
      </w:r>
    </w:p>
    <w:p w:rsidR="00BD5B28" w:rsidRPr="004F1AA7" w:rsidRDefault="00BD5B28" w:rsidP="00BD5B28">
      <w:pPr>
        <w:autoSpaceDE w:val="0"/>
        <w:autoSpaceDN w:val="0"/>
        <w:adjustRightInd w:val="0"/>
        <w:rPr>
          <w:sz w:val="24"/>
          <w:szCs w:val="24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HCSup.RUR nr. 101/29.07.2010 — </w:t>
      </w:r>
      <w:r w:rsidRPr="004F1AA7">
        <w:rPr>
          <w:rFonts w:ascii="Arial" w:hAnsi="Arial" w:cs="Arial"/>
          <w:sz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Ordinul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</w:p>
    <w:p w:rsidR="0034262C" w:rsidRPr="004F1AA7" w:rsidRDefault="0034262C" w:rsidP="00712591">
      <w:pPr>
        <w:pStyle w:val="BodyTextIndent3"/>
        <w:spacing w:line="240" w:lineRule="auto"/>
        <w:ind w:firstLine="450"/>
        <w:rPr>
          <w:lang w:val="ro-RO"/>
        </w:rPr>
      </w:pPr>
    </w:p>
    <w:p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</w:rPr>
      </w:pPr>
      <w:r w:rsidRPr="004F1AA7">
        <w:rPr>
          <w:b/>
          <w:bCs/>
          <w:i/>
          <w:iCs/>
          <w:lang w:val="ro-RO"/>
        </w:rPr>
        <w:t>6.</w:t>
      </w:r>
      <w:r w:rsidR="00EB08AF" w:rsidRPr="004F1AA7">
        <w:rPr>
          <w:b/>
          <w:bCs/>
          <w:i/>
          <w:iCs/>
          <w:lang w:val="ro-RO"/>
        </w:rPr>
        <w:t>Zone si subzone funcţionale -</w:t>
      </w:r>
      <w:r w:rsidR="00EB08AF" w:rsidRPr="004F1AA7">
        <w:rPr>
          <w:b/>
        </w:rPr>
        <w:t xml:space="preserve"> UTR </w:t>
      </w:r>
      <w:r w:rsidR="005D157D">
        <w:rPr>
          <w:b/>
        </w:rPr>
        <w:t>E 15</w:t>
      </w:r>
    </w:p>
    <w:p w:rsidR="0061471B" w:rsidRPr="004F1AA7" w:rsidRDefault="0061471B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5D157D" w:rsidRDefault="005D157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  <w:r>
        <w:t xml:space="preserve"> </w:t>
      </w:r>
      <w:r>
        <w:tab/>
      </w:r>
      <w:r w:rsidRPr="005D157D">
        <w:t xml:space="preserve">IS - zona institutii publice de interes general , </w:t>
      </w:r>
    </w:p>
    <w:p w:rsidR="00266C70" w:rsidRPr="004F1AA7" w:rsidRDefault="005D157D" w:rsidP="005D157D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  <w:r w:rsidRPr="005D157D">
        <w:t xml:space="preserve">indicatori urbanistici maximali: </w:t>
      </w:r>
      <w:r>
        <w:t xml:space="preserve"> </w:t>
      </w:r>
      <w:r w:rsidRPr="005D157D">
        <w:t>POT =  - %, CUT =  - .</w:t>
      </w:r>
    </w:p>
    <w:p w:rsidR="00266C70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:rsidR="00266C70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:rsidR="005D157D" w:rsidRPr="004F1AA7" w:rsidRDefault="005D157D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:rsidR="0034262C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 I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:rsidR="0061471B" w:rsidRPr="004F1AA7" w:rsidRDefault="0061471B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:rsidR="0061471B" w:rsidRPr="00C2106E" w:rsidRDefault="00CB75FD" w:rsidP="00CD04E9">
      <w:pPr>
        <w:ind w:firstLine="45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IS</w:t>
      </w:r>
      <w:r w:rsidR="0061471B" w:rsidRPr="00C2106E">
        <w:rPr>
          <w:b/>
          <w:bCs/>
          <w:sz w:val="28"/>
          <w:szCs w:val="28"/>
          <w:u w:val="single"/>
        </w:rPr>
        <w:t xml:space="preserve">- </w:t>
      </w:r>
      <w:r w:rsidR="008A7083">
        <w:rPr>
          <w:b/>
          <w:bCs/>
          <w:sz w:val="28"/>
          <w:szCs w:val="28"/>
          <w:u w:val="single"/>
        </w:rPr>
        <w:t xml:space="preserve">UNITATI </w:t>
      </w:r>
      <w:r w:rsidRPr="00C2106E">
        <w:rPr>
          <w:b/>
          <w:bCs/>
          <w:sz w:val="28"/>
          <w:szCs w:val="28"/>
          <w:u w:val="single"/>
        </w:rPr>
        <w:t>INSTITUŢII ŞI SERVICII</w:t>
      </w:r>
      <w:r>
        <w:rPr>
          <w:b/>
          <w:bCs/>
          <w:sz w:val="28"/>
          <w:szCs w:val="28"/>
          <w:u w:val="single"/>
        </w:rPr>
        <w:t xml:space="preserve"> </w:t>
      </w:r>
    </w:p>
    <w:p w:rsidR="004E1C48" w:rsidRPr="004F1AA7" w:rsidRDefault="004E1C48" w:rsidP="00CD04E9">
      <w:pPr>
        <w:ind w:firstLine="450"/>
        <w:rPr>
          <w:bCs/>
          <w:sz w:val="24"/>
          <w:szCs w:val="24"/>
          <w:u w:val="single"/>
        </w:rPr>
      </w:pPr>
    </w:p>
    <w:p w:rsidR="004E1C48" w:rsidRPr="004F1AA7" w:rsidRDefault="004E1C48" w:rsidP="004E1C48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SECTIUNEA I</w:t>
      </w:r>
    </w:p>
    <w:p w:rsidR="004E1C48" w:rsidRPr="004F1AA7" w:rsidRDefault="004E1C48" w:rsidP="004E1C48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UTILIZARE FUNCŢIONALĂ</w:t>
      </w:r>
    </w:p>
    <w:p w:rsidR="004E1C48" w:rsidRPr="004F1AA7" w:rsidRDefault="004E1C48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t>Art.1.</w:t>
      </w:r>
      <w:r w:rsidRPr="004F1AA7">
        <w:rPr>
          <w:rFonts w:ascii="Arial" w:hAnsi="Arial" w:cs="Arial"/>
          <w:sz w:val="24"/>
          <w:szCs w:val="24"/>
          <w:lang w:val="it-IT"/>
        </w:rPr>
        <w:t>-UTILIZĂRI ADMISE</w:t>
      </w:r>
    </w:p>
    <w:p w:rsidR="004E1C48" w:rsidRPr="004F1AA7" w:rsidRDefault="004E1C48" w:rsidP="00CB75FD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  <w:t xml:space="preserve">    -</w:t>
      </w:r>
      <w:r w:rsidR="008A7083" w:rsidRPr="004F1AA7">
        <w:rPr>
          <w:rFonts w:ascii="Arial" w:hAnsi="Arial" w:cs="Arial"/>
          <w:sz w:val="24"/>
          <w:szCs w:val="24"/>
          <w:lang w:val="it-IT"/>
        </w:rPr>
        <w:t xml:space="preserve"> </w:t>
      </w:r>
      <w:r w:rsidR="00F35B86" w:rsidRPr="004F1AA7">
        <w:rPr>
          <w:rFonts w:ascii="Arial" w:hAnsi="Arial" w:cs="Arial"/>
          <w:sz w:val="24"/>
          <w:szCs w:val="24"/>
          <w:lang w:val="it-IT"/>
        </w:rPr>
        <w:t>sedi</w:t>
      </w:r>
      <w:r w:rsidR="00CB75FD">
        <w:rPr>
          <w:rFonts w:ascii="Arial" w:hAnsi="Arial" w:cs="Arial"/>
          <w:sz w:val="24"/>
          <w:szCs w:val="24"/>
          <w:lang w:val="it-IT"/>
        </w:rPr>
        <w:t>u</w:t>
      </w:r>
      <w:r w:rsidR="00F35B86" w:rsidRPr="004F1AA7">
        <w:rPr>
          <w:rFonts w:ascii="Arial" w:hAnsi="Arial" w:cs="Arial"/>
          <w:sz w:val="24"/>
          <w:szCs w:val="24"/>
          <w:lang w:val="it-IT"/>
        </w:rPr>
        <w:t xml:space="preserve"> de firm</w:t>
      </w:r>
      <w:r w:rsidR="00CB75FD">
        <w:rPr>
          <w:rFonts w:ascii="Arial" w:hAnsi="Arial" w:cs="Arial"/>
          <w:sz w:val="24"/>
          <w:szCs w:val="24"/>
          <w:lang w:val="it-IT"/>
        </w:rPr>
        <w:t>a</w:t>
      </w:r>
      <w:r w:rsidR="00F35B86" w:rsidRPr="004F1AA7">
        <w:rPr>
          <w:rFonts w:ascii="Arial" w:hAnsi="Arial" w:cs="Arial"/>
          <w:sz w:val="24"/>
          <w:szCs w:val="24"/>
          <w:lang w:val="it-IT"/>
        </w:rPr>
        <w:t xml:space="preserve">, </w:t>
      </w:r>
      <w:r w:rsidR="00B17481" w:rsidRPr="004F1AA7">
        <w:rPr>
          <w:rFonts w:ascii="Arial" w:hAnsi="Arial" w:cs="Arial"/>
          <w:sz w:val="24"/>
          <w:szCs w:val="24"/>
          <w:lang w:val="it-IT"/>
        </w:rPr>
        <w:t>, showroom</w:t>
      </w:r>
      <w:r w:rsidR="00CB75FD">
        <w:rPr>
          <w:rFonts w:ascii="Arial" w:hAnsi="Arial" w:cs="Arial"/>
          <w:sz w:val="24"/>
          <w:szCs w:val="24"/>
          <w:lang w:val="it-IT"/>
        </w:rPr>
        <w:t xml:space="preserve"> cu vanzare, </w:t>
      </w:r>
      <w:r w:rsidR="00382685">
        <w:rPr>
          <w:rFonts w:ascii="Arial" w:hAnsi="Arial" w:cs="Arial"/>
          <w:sz w:val="24"/>
          <w:szCs w:val="24"/>
          <w:lang w:val="it-IT"/>
        </w:rPr>
        <w:t xml:space="preserve">statie distributie carburanti , </w:t>
      </w:r>
      <w:r w:rsidR="008F1A5F">
        <w:rPr>
          <w:rFonts w:ascii="Arial" w:hAnsi="Arial" w:cs="Arial"/>
          <w:sz w:val="24"/>
          <w:szCs w:val="24"/>
          <w:lang w:val="it-IT"/>
        </w:rPr>
        <w:t xml:space="preserve">splatorie auto , </w:t>
      </w:r>
      <w:r w:rsidR="00382685">
        <w:rPr>
          <w:rFonts w:ascii="Arial" w:hAnsi="Arial" w:cs="Arial"/>
          <w:sz w:val="24"/>
          <w:szCs w:val="24"/>
          <w:lang w:val="it-IT"/>
        </w:rPr>
        <w:t>depozitare , ateliere reparatii auto</w:t>
      </w:r>
      <w:r w:rsidR="00382685" w:rsidRPr="004F1AA7">
        <w:rPr>
          <w:rFonts w:ascii="Arial" w:hAnsi="Arial" w:cs="Arial"/>
          <w:sz w:val="24"/>
          <w:szCs w:val="24"/>
          <w:lang w:val="it-IT"/>
        </w:rPr>
        <w:t xml:space="preserve"> </w:t>
      </w:r>
      <w:r w:rsidR="00CB75FD">
        <w:rPr>
          <w:rFonts w:ascii="Arial" w:hAnsi="Arial" w:cs="Arial"/>
          <w:sz w:val="24"/>
          <w:szCs w:val="24"/>
          <w:lang w:val="it-IT"/>
        </w:rPr>
        <w:t xml:space="preserve">, </w:t>
      </w:r>
      <w:r w:rsidR="00077F1C" w:rsidRPr="004F1AA7">
        <w:rPr>
          <w:rFonts w:ascii="Arial" w:hAnsi="Arial" w:cs="Arial"/>
          <w:sz w:val="24"/>
          <w:szCs w:val="24"/>
          <w:lang w:val="it-IT"/>
        </w:rPr>
        <w:t xml:space="preserve">spatii verzi amenajate, </w:t>
      </w:r>
      <w:r w:rsidR="00CE2125" w:rsidRPr="004F1AA7">
        <w:rPr>
          <w:rFonts w:ascii="Arial" w:hAnsi="Arial" w:cs="Arial"/>
          <w:sz w:val="24"/>
          <w:szCs w:val="24"/>
          <w:lang w:val="it-IT"/>
        </w:rPr>
        <w:t>drumuri de incintă, parcaje</w:t>
      </w:r>
      <w:r w:rsidR="00660694">
        <w:rPr>
          <w:rFonts w:ascii="Arial" w:hAnsi="Arial" w:cs="Arial"/>
          <w:sz w:val="24"/>
          <w:szCs w:val="24"/>
          <w:lang w:val="it-IT"/>
        </w:rPr>
        <w:t>, firme luminoase si benere publicitare</w:t>
      </w:r>
    </w:p>
    <w:p w:rsidR="00CE2125" w:rsidRPr="004F1AA7" w:rsidRDefault="00CE2125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t>Art.2.</w:t>
      </w:r>
      <w:r w:rsidRPr="004F1AA7">
        <w:rPr>
          <w:rFonts w:ascii="Arial" w:hAnsi="Arial" w:cs="Arial"/>
          <w:sz w:val="24"/>
          <w:szCs w:val="24"/>
          <w:lang w:val="it-IT"/>
        </w:rPr>
        <w:t>-UTILIZĂRI ADMISE CU CONDIŢII</w:t>
      </w:r>
    </w:p>
    <w:p w:rsidR="00CB75FD" w:rsidRDefault="00AA5449" w:rsidP="00CB75FD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 w:rsidR="005D157D">
        <w:rPr>
          <w:rFonts w:ascii="Arial" w:hAnsi="Arial" w:cs="Arial"/>
          <w:sz w:val="24"/>
          <w:szCs w:val="24"/>
          <w:lang w:val="it-IT"/>
        </w:rPr>
        <w:t xml:space="preserve"> </w:t>
      </w:r>
      <w:r w:rsidR="00CB75FD">
        <w:rPr>
          <w:rFonts w:ascii="Arial" w:hAnsi="Arial" w:cs="Arial"/>
          <w:sz w:val="24"/>
          <w:szCs w:val="24"/>
          <w:lang w:val="it-IT"/>
        </w:rPr>
        <w:t>alimentatie publica (cantina) cu circuit inchis (doar pentru personal)</w:t>
      </w:r>
    </w:p>
    <w:p w:rsidR="00382685" w:rsidRDefault="00382685" w:rsidP="00CB75FD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unitati inustriale si depozitare </w:t>
      </w:r>
    </w:p>
    <w:p w:rsidR="00AA5449" w:rsidRPr="004F1AA7" w:rsidRDefault="00AA5449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lastRenderedPageBreak/>
        <w:t xml:space="preserve">Art.3 </w:t>
      </w:r>
      <w:r w:rsidRPr="004F1AA7">
        <w:rPr>
          <w:rFonts w:ascii="Arial" w:hAnsi="Arial" w:cs="Arial"/>
          <w:sz w:val="24"/>
          <w:szCs w:val="24"/>
          <w:lang w:val="it-IT"/>
        </w:rPr>
        <w:t>–UTILIZĂRI INTERZISE</w:t>
      </w:r>
    </w:p>
    <w:p w:rsidR="00DD6ECC" w:rsidRPr="004F1AA7" w:rsidRDefault="00DD6ECC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-</w:t>
      </w:r>
      <w:r w:rsidR="005D157D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locuinte individuale</w:t>
      </w:r>
    </w:p>
    <w:p w:rsidR="005F02D7" w:rsidRPr="004F1AA7" w:rsidRDefault="005F02D7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:rsidR="005F02D7" w:rsidRPr="004F1AA7" w:rsidRDefault="007F6647" w:rsidP="005F02D7">
      <w:pPr>
        <w:ind w:firstLine="450"/>
        <w:jc w:val="center"/>
        <w:rPr>
          <w:bCs/>
          <w:sz w:val="24"/>
          <w:szCs w:val="24"/>
        </w:rPr>
      </w:pPr>
      <w:r w:rsidRPr="004F1AA7">
        <w:rPr>
          <w:rFonts w:ascii="Arial" w:hAnsi="Arial" w:cs="Arial"/>
          <w:sz w:val="24"/>
          <w:szCs w:val="24"/>
          <w:lang w:val="it-IT"/>
        </w:rPr>
        <w:t>.</w:t>
      </w:r>
      <w:r w:rsidR="005F02D7" w:rsidRPr="004F1AA7">
        <w:rPr>
          <w:bCs/>
          <w:sz w:val="24"/>
          <w:szCs w:val="24"/>
        </w:rPr>
        <w:t xml:space="preserve"> SECTIUNEA II</w:t>
      </w:r>
    </w:p>
    <w:p w:rsidR="005F02D7" w:rsidRPr="004F1AA7" w:rsidRDefault="005F02D7" w:rsidP="005F02D7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CONDIŢII DE AMPLASARE, ECHIPARE ŞI CONFORMARE A CLĂDIRILOR</w:t>
      </w:r>
    </w:p>
    <w:p w:rsidR="0034262C" w:rsidRPr="004F1AA7" w:rsidRDefault="0034262C" w:rsidP="00C47A48">
      <w:pPr>
        <w:ind w:firstLine="450"/>
        <w:jc w:val="center"/>
        <w:rPr>
          <w:rFonts w:ascii="Arial" w:hAnsi="Arial" w:cs="Arial"/>
          <w:snapToGrid w:val="0"/>
          <w:sz w:val="24"/>
          <w:szCs w:val="24"/>
          <w:lang w:val="pt-BR"/>
        </w:rPr>
      </w:pPr>
    </w:p>
    <w:p w:rsidR="0034262C" w:rsidRPr="004F1AA7" w:rsidRDefault="005F02D7" w:rsidP="00247B0F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47B0F" w:rsidRPr="004F1AA7">
        <w:rPr>
          <w:szCs w:val="24"/>
          <w:u w:val="single"/>
          <w:lang w:val="it-IT"/>
        </w:rPr>
        <w:t>4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</w:t>
      </w:r>
      <w:r w:rsidR="00247B0F" w:rsidRPr="004F1AA7">
        <w:rPr>
          <w:szCs w:val="24"/>
          <w:lang w:val="it-IT"/>
        </w:rPr>
        <w:t>CARACTERISTICI ALE PARCELELOR</w:t>
      </w:r>
    </w:p>
    <w:p w:rsidR="00247B0F" w:rsidRPr="004F1AA7" w:rsidRDefault="009D725A" w:rsidP="009D725A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DD6ECC">
        <w:rPr>
          <w:szCs w:val="24"/>
          <w:lang w:val="it-IT"/>
        </w:rPr>
        <w:t xml:space="preserve">Nu se permite divizarea parcelei actuale </w:t>
      </w:r>
    </w:p>
    <w:p w:rsidR="00084166" w:rsidRPr="004F1AA7" w:rsidRDefault="00084166" w:rsidP="00084166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Art.5.</w:t>
      </w:r>
      <w:r w:rsidRPr="004F1AA7">
        <w:rPr>
          <w:szCs w:val="24"/>
          <w:lang w:val="it-IT"/>
        </w:rPr>
        <w:t>-AMPLASAREA CLĂDIRILOR FAŢĂ DE ALINIAMENT</w:t>
      </w:r>
    </w:p>
    <w:p w:rsidR="00084166" w:rsidRDefault="00084166" w:rsidP="00084166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B07796">
        <w:rPr>
          <w:szCs w:val="24"/>
          <w:lang w:val="it-IT"/>
        </w:rPr>
        <w:t xml:space="preserve">Aliniamentul se va retrage la minim </w:t>
      </w:r>
      <w:r w:rsidR="00382685">
        <w:rPr>
          <w:szCs w:val="24"/>
          <w:lang w:val="it-IT"/>
        </w:rPr>
        <w:t>17,5m</w:t>
      </w:r>
      <w:r w:rsidR="00B07796">
        <w:rPr>
          <w:szCs w:val="24"/>
          <w:lang w:val="it-IT"/>
        </w:rPr>
        <w:t xml:space="preserve"> din ax </w:t>
      </w:r>
      <w:r w:rsidR="00382685">
        <w:rPr>
          <w:szCs w:val="24"/>
          <w:lang w:val="it-IT"/>
        </w:rPr>
        <w:t>str. Pompelor</w:t>
      </w:r>
      <w:r w:rsidR="00B07796">
        <w:rPr>
          <w:szCs w:val="24"/>
          <w:lang w:val="it-IT"/>
        </w:rPr>
        <w:t xml:space="preserve"> </w:t>
      </w:r>
    </w:p>
    <w:p w:rsidR="00B07796" w:rsidRPr="004F1AA7" w:rsidRDefault="00B07796" w:rsidP="00084166">
      <w:pPr>
        <w:pStyle w:val="BodyTextInden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 xml:space="preserve">-Regimul de aliniere va fi la minim </w:t>
      </w:r>
      <w:r w:rsidR="00382685">
        <w:rPr>
          <w:szCs w:val="24"/>
          <w:lang w:val="it-IT"/>
        </w:rPr>
        <w:t>19</w:t>
      </w:r>
      <w:r w:rsidR="00DD6ECC">
        <w:rPr>
          <w:szCs w:val="24"/>
          <w:lang w:val="it-IT"/>
        </w:rPr>
        <w:t>,</w:t>
      </w:r>
      <w:r w:rsidR="00382685">
        <w:rPr>
          <w:szCs w:val="24"/>
          <w:lang w:val="it-IT"/>
        </w:rPr>
        <w:t>5</w:t>
      </w:r>
      <w:r>
        <w:rPr>
          <w:szCs w:val="24"/>
          <w:lang w:val="it-IT"/>
        </w:rPr>
        <w:t xml:space="preserve">m din ax </w:t>
      </w:r>
      <w:r w:rsidR="00382685" w:rsidRPr="00382685">
        <w:rPr>
          <w:szCs w:val="24"/>
          <w:lang w:val="it-IT"/>
        </w:rPr>
        <w:t xml:space="preserve">str. Pompelor </w:t>
      </w:r>
    </w:p>
    <w:p w:rsidR="008179BC" w:rsidRPr="004F1AA7" w:rsidRDefault="008179BC" w:rsidP="008179BC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Art.6.</w:t>
      </w:r>
      <w:r w:rsidRPr="004F1AA7">
        <w:rPr>
          <w:szCs w:val="24"/>
          <w:lang w:val="it-IT"/>
        </w:rPr>
        <w:t>-</w:t>
      </w:r>
      <w:r w:rsidR="000B2710" w:rsidRPr="004F1AA7">
        <w:rPr>
          <w:szCs w:val="24"/>
          <w:lang w:val="it-IT"/>
        </w:rPr>
        <w:t>AMPLASAREA CLĂDIRILOR FAŢĂ DE LIMITELE PARCELEI</w:t>
      </w:r>
    </w:p>
    <w:p w:rsidR="008179BC" w:rsidRPr="004F1AA7" w:rsidRDefault="008179BC" w:rsidP="008179BC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FF3F40">
        <w:rPr>
          <w:szCs w:val="24"/>
          <w:lang w:val="it-IT"/>
        </w:rPr>
        <w:t>, 2m pe laturi</w:t>
      </w:r>
    </w:p>
    <w:p w:rsidR="001F75E5" w:rsidRPr="004F1AA7" w:rsidRDefault="001F75E5" w:rsidP="001F75E5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E778BE" w:rsidRPr="004F1AA7">
        <w:rPr>
          <w:szCs w:val="24"/>
          <w:u w:val="single"/>
          <w:lang w:val="it-IT"/>
        </w:rPr>
        <w:t>7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</w:t>
      </w:r>
      <w:r w:rsidR="00E778BE" w:rsidRPr="004F1AA7">
        <w:rPr>
          <w:szCs w:val="24"/>
          <w:lang w:val="it-IT"/>
        </w:rPr>
        <w:t>AMPLASAREA CLĂDIRILOR UNELE FAŢĂ DE ALTELE PE ACEEAŞI PARCELĂ</w:t>
      </w:r>
    </w:p>
    <w:p w:rsidR="001F75E5" w:rsidRPr="004F1AA7" w:rsidRDefault="001F75E5" w:rsidP="001F75E5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9B54F0" w:rsidRPr="004F1AA7">
        <w:rPr>
          <w:szCs w:val="24"/>
          <w:lang w:val="it-IT"/>
        </w:rPr>
        <w:t xml:space="preserve">clădirile vor respecta între ele minim ½ din înălţimea la cornişă a celei mai înalte, dar nu mai puţin de </w:t>
      </w:r>
      <w:r w:rsidR="00FF3F40">
        <w:rPr>
          <w:szCs w:val="24"/>
          <w:lang w:val="it-IT"/>
        </w:rPr>
        <w:t>3</w:t>
      </w:r>
      <w:r w:rsidR="009B54F0" w:rsidRPr="004F1AA7">
        <w:rPr>
          <w:szCs w:val="24"/>
          <w:lang w:val="it-IT"/>
        </w:rPr>
        <w:t>m</w:t>
      </w:r>
    </w:p>
    <w:p w:rsidR="009B54F0" w:rsidRPr="004F1AA7" w:rsidRDefault="009B54F0" w:rsidP="009B54F0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Art.8.</w:t>
      </w:r>
      <w:r w:rsidRPr="004F1AA7">
        <w:rPr>
          <w:szCs w:val="24"/>
          <w:lang w:val="it-IT"/>
        </w:rPr>
        <w:t>-</w:t>
      </w:r>
      <w:r w:rsidR="00A472A6" w:rsidRPr="004F1AA7">
        <w:rPr>
          <w:szCs w:val="24"/>
          <w:lang w:val="it-IT"/>
        </w:rPr>
        <w:t>ÎNĂLŢIMEA  MAXIMĂ A CONSTRUCŢIILOR</w:t>
      </w:r>
    </w:p>
    <w:p w:rsidR="009B54F0" w:rsidRDefault="009B54F0" w:rsidP="009B54F0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660694">
        <w:rPr>
          <w:szCs w:val="24"/>
          <w:lang w:val="it-IT"/>
        </w:rPr>
        <w:t>P+</w:t>
      </w:r>
      <w:r w:rsidR="00FF3F40">
        <w:rPr>
          <w:szCs w:val="24"/>
          <w:lang w:val="it-IT"/>
        </w:rPr>
        <w:t xml:space="preserve">2 </w:t>
      </w:r>
      <w:r w:rsidR="00660694">
        <w:rPr>
          <w:szCs w:val="24"/>
          <w:lang w:val="it-IT"/>
        </w:rPr>
        <w:t>-</w:t>
      </w:r>
      <w:r w:rsidR="00FF3F40">
        <w:rPr>
          <w:szCs w:val="24"/>
          <w:lang w:val="it-IT"/>
        </w:rPr>
        <w:t xml:space="preserve"> </w:t>
      </w:r>
      <w:r w:rsidR="00660694">
        <w:rPr>
          <w:szCs w:val="24"/>
          <w:lang w:val="it-IT"/>
        </w:rPr>
        <w:t>Hmax 1</w:t>
      </w:r>
      <w:r w:rsidR="00FF3F40">
        <w:rPr>
          <w:szCs w:val="24"/>
          <w:lang w:val="it-IT"/>
        </w:rPr>
        <w:t>4</w:t>
      </w:r>
      <w:r w:rsidR="00660694">
        <w:rPr>
          <w:szCs w:val="24"/>
          <w:lang w:val="it-IT"/>
        </w:rPr>
        <w:t>m</w:t>
      </w:r>
      <w:r w:rsidR="00FF3F40">
        <w:rPr>
          <w:szCs w:val="24"/>
          <w:lang w:val="it-IT"/>
        </w:rPr>
        <w:t xml:space="preserve"> , </w:t>
      </w:r>
      <w:r w:rsidR="00DD6ECC">
        <w:rPr>
          <w:szCs w:val="24"/>
          <w:lang w:val="it-IT"/>
        </w:rPr>
        <w:t xml:space="preserve"> </w:t>
      </w:r>
      <w:r w:rsidR="00660694">
        <w:rPr>
          <w:szCs w:val="24"/>
          <w:lang w:val="it-IT"/>
        </w:rPr>
        <w:t xml:space="preserve"> iar pentru instalatii tehnologice nelimitat</w:t>
      </w:r>
    </w:p>
    <w:p w:rsidR="00660694" w:rsidRPr="004F1AA7" w:rsidRDefault="00660694" w:rsidP="009B54F0">
      <w:pPr>
        <w:pStyle w:val="BodyTextIndent3"/>
        <w:spacing w:line="240" w:lineRule="auto"/>
        <w:ind w:firstLine="810"/>
        <w:rPr>
          <w:szCs w:val="24"/>
          <w:lang w:val="it-IT"/>
        </w:rPr>
      </w:pPr>
    </w:p>
    <w:p w:rsidR="00B254CE" w:rsidRPr="004F1AA7" w:rsidRDefault="00B254CE" w:rsidP="00B254CE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Art.9.</w:t>
      </w:r>
      <w:r w:rsidRPr="004F1AA7">
        <w:rPr>
          <w:szCs w:val="24"/>
          <w:lang w:val="it-IT"/>
        </w:rPr>
        <w:t>-ASPECTUL EXTERIOR AL CLĂDIRILOR</w:t>
      </w:r>
    </w:p>
    <w:p w:rsidR="00B254CE" w:rsidRPr="004F1AA7" w:rsidRDefault="00B254CE" w:rsidP="00B254CE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-aspectul exterior al clădirilor va exprima caracterul şi reprezetativitatea funcţiunii şi va ţine seama de caracterul general al zonei şi de arhitectura clădirilor ce se vor edifica </w:t>
      </w:r>
      <w:r w:rsidR="001E73CE" w:rsidRPr="004F1AA7">
        <w:rPr>
          <w:szCs w:val="24"/>
          <w:lang w:val="it-IT"/>
        </w:rPr>
        <w:t>anterior cu care vor fi în relaţie de co-vizibilitate</w:t>
      </w:r>
    </w:p>
    <w:p w:rsidR="009B54F0" w:rsidRPr="004F1AA7" w:rsidRDefault="001E73CE" w:rsidP="001F75E5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-se va asigura o tratare similară a tuturor faţadelor aceleiaşi clădiri</w:t>
      </w:r>
    </w:p>
    <w:p w:rsidR="008A435A" w:rsidRPr="004F1AA7" w:rsidRDefault="008A435A" w:rsidP="001F75E5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-se va acorda atenţie modului de tratare a acoperişurilor sau teraselor perceptibile într-o perspectivă descendentă din clădirile mai înalte</w:t>
      </w:r>
    </w:p>
    <w:p w:rsidR="008A435A" w:rsidRPr="004F1AA7" w:rsidRDefault="008A435A" w:rsidP="001F75E5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-se vor folosi materiale de exterior de bună calitate.</w:t>
      </w:r>
    </w:p>
    <w:p w:rsidR="00E44E34" w:rsidRPr="004F1AA7" w:rsidRDefault="00E44E34" w:rsidP="00E44E34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Art.10.</w:t>
      </w:r>
      <w:r w:rsidRPr="004F1AA7">
        <w:rPr>
          <w:szCs w:val="24"/>
          <w:lang w:val="it-IT"/>
        </w:rPr>
        <w:t>-CIRCULAŢII ŞI ACCESE</w:t>
      </w:r>
    </w:p>
    <w:p w:rsidR="001F75E5" w:rsidRPr="004F1AA7" w:rsidRDefault="00E44E34" w:rsidP="00E44E34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-acces</w:t>
      </w:r>
      <w:r w:rsidR="001F60E6">
        <w:rPr>
          <w:szCs w:val="24"/>
          <w:lang w:val="it-IT"/>
        </w:rPr>
        <w:t>ul</w:t>
      </w:r>
      <w:r w:rsidRPr="004F1AA7">
        <w:rPr>
          <w:szCs w:val="24"/>
          <w:lang w:val="it-IT"/>
        </w:rPr>
        <w:t xml:space="preserve"> în incint</w:t>
      </w:r>
      <w:r w:rsidR="001F60E6">
        <w:rPr>
          <w:szCs w:val="24"/>
          <w:lang w:val="it-IT"/>
        </w:rPr>
        <w:t>a</w:t>
      </w:r>
      <w:r w:rsidRPr="004F1AA7">
        <w:rPr>
          <w:szCs w:val="24"/>
          <w:lang w:val="it-IT"/>
        </w:rPr>
        <w:t xml:space="preserve"> v</w:t>
      </w:r>
      <w:r w:rsidR="001F60E6">
        <w:rPr>
          <w:szCs w:val="24"/>
          <w:lang w:val="it-IT"/>
        </w:rPr>
        <w:t>a</w:t>
      </w:r>
      <w:r w:rsidRPr="004F1AA7">
        <w:rPr>
          <w:szCs w:val="24"/>
          <w:lang w:val="it-IT"/>
        </w:rPr>
        <w:t xml:space="preserve"> avea minim </w:t>
      </w:r>
      <w:r w:rsidR="00FF3F40">
        <w:rPr>
          <w:szCs w:val="24"/>
          <w:lang w:val="it-IT"/>
        </w:rPr>
        <w:t>7,0</w:t>
      </w:r>
      <w:r w:rsidRPr="004F1AA7">
        <w:rPr>
          <w:szCs w:val="24"/>
          <w:lang w:val="it-IT"/>
        </w:rPr>
        <w:t>m lăţime</w:t>
      </w:r>
      <w:r w:rsidR="002B5A8C" w:rsidRPr="004F1AA7">
        <w:rPr>
          <w:szCs w:val="24"/>
          <w:lang w:val="it-IT"/>
        </w:rPr>
        <w:t>; se va asigura accesul auto pe cel puţin 2 laturi ale construcţiilor(pt.autovehicule de stingere a incendiilor)</w:t>
      </w:r>
    </w:p>
    <w:p w:rsidR="002B5A8C" w:rsidRDefault="002B5A8C" w:rsidP="002B5A8C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Art.11.</w:t>
      </w:r>
      <w:r w:rsidRPr="004F1AA7">
        <w:rPr>
          <w:szCs w:val="24"/>
          <w:lang w:val="it-IT"/>
        </w:rPr>
        <w:t>-SPAŢII DE PARCARE</w:t>
      </w:r>
    </w:p>
    <w:p w:rsidR="00660694" w:rsidRPr="004F1AA7" w:rsidRDefault="00660694" w:rsidP="00660694">
      <w:pPr>
        <w:pStyle w:val="BodyTextIndent3"/>
        <w:spacing w:line="240" w:lineRule="auto"/>
        <w:ind w:firstLine="810"/>
      </w:pPr>
      <w:r>
        <w:rPr>
          <w:szCs w:val="24"/>
          <w:u w:val="single"/>
          <w:lang w:val="it-IT"/>
        </w:rPr>
        <w:t xml:space="preserve">     </w:t>
      </w:r>
      <w:r w:rsidRPr="004F1AA7">
        <w:rPr>
          <w:szCs w:val="24"/>
          <w:lang w:val="it-IT"/>
        </w:rPr>
        <w:t>-</w:t>
      </w:r>
      <w:r w:rsidRPr="004F1AA7">
        <w:t xml:space="preserve"> activitãţi desfãşurate pe o suprafata de   10 ~    100 m</w:t>
      </w:r>
      <w:r w:rsidRPr="004F1AA7">
        <w:rPr>
          <w:vertAlign w:val="superscript"/>
        </w:rPr>
        <w:t>2</w:t>
      </w:r>
      <w:r w:rsidRPr="004F1AA7">
        <w:t>, un loc de parcare la   25 m</w:t>
      </w:r>
      <w:r w:rsidRPr="004F1AA7">
        <w:rPr>
          <w:vertAlign w:val="superscript"/>
        </w:rPr>
        <w:t>2</w:t>
      </w:r>
      <w:r w:rsidRPr="004F1AA7">
        <w:t>;</w:t>
      </w:r>
      <w:r w:rsidRPr="004F1AA7">
        <w:br/>
        <w:t>  -activitãţi desfãşurate pe o suprafata de 100 ~ 1.000 m</w:t>
      </w:r>
      <w:r w:rsidRPr="004F1AA7">
        <w:rPr>
          <w:vertAlign w:val="superscript"/>
        </w:rPr>
        <w:t>2</w:t>
      </w:r>
      <w:r w:rsidRPr="004F1AA7">
        <w:t>, un loc de parcare la 150 m</w:t>
      </w:r>
      <w:r w:rsidRPr="004F1AA7">
        <w:rPr>
          <w:vertAlign w:val="superscript"/>
        </w:rPr>
        <w:t>2</w:t>
      </w:r>
      <w:r w:rsidRPr="004F1AA7">
        <w:t>;</w:t>
      </w:r>
      <w:r w:rsidRPr="004F1AA7">
        <w:br/>
        <w:t>  -activitãţi desfãşurate pe o suprafata mai mare de 1.000 m</w:t>
      </w:r>
      <w:r w:rsidRPr="004F1AA7">
        <w:rPr>
          <w:vertAlign w:val="superscript"/>
        </w:rPr>
        <w:t>2</w:t>
      </w:r>
      <w:r w:rsidRPr="004F1AA7">
        <w:t>, un loc de parcare la o suprafata de 100 m</w:t>
      </w:r>
      <w:r w:rsidRPr="004F1AA7">
        <w:rPr>
          <w:vertAlign w:val="superscript"/>
        </w:rPr>
        <w:t>2</w:t>
      </w:r>
    </w:p>
    <w:p w:rsidR="006B762C" w:rsidRPr="004F1AA7" w:rsidRDefault="002B5A8C" w:rsidP="002B5A8C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282AB7" w:rsidRPr="004F1AA7">
        <w:rPr>
          <w:szCs w:val="24"/>
          <w:lang w:val="it-IT"/>
        </w:rPr>
        <w:t xml:space="preserve">la Construcţii administrative.- vor fi prevãzute câte un loc de parcare pentru 10 </w:t>
      </w:r>
      <w:r w:rsidR="006B762C" w:rsidRPr="004F1AA7">
        <w:rPr>
          <w:szCs w:val="24"/>
          <w:lang w:val="it-IT"/>
        </w:rPr>
        <w:t xml:space="preserve"> salariaţi;</w:t>
      </w:r>
    </w:p>
    <w:p w:rsidR="00825D2E" w:rsidRPr="004F1AA7" w:rsidRDefault="006B762C" w:rsidP="006B762C">
      <w:pPr>
        <w:pStyle w:val="BodyTextIndent3"/>
        <w:spacing w:line="240" w:lineRule="auto"/>
        <w:ind w:firstLine="810"/>
        <w:jc w:val="left"/>
      </w:pPr>
      <w:r w:rsidRPr="004F1AA7">
        <w:rPr>
          <w:szCs w:val="24"/>
          <w:lang w:val="it-IT"/>
        </w:rPr>
        <w:t>-</w:t>
      </w:r>
      <w:r w:rsidR="000E14CE" w:rsidRPr="004F1AA7">
        <w:rPr>
          <w:szCs w:val="24"/>
          <w:lang w:val="it-IT"/>
        </w:rPr>
        <w:t>la C</w:t>
      </w:r>
      <w:r w:rsidRPr="004F1AA7">
        <w:rPr>
          <w:szCs w:val="24"/>
          <w:lang w:val="it-IT"/>
        </w:rPr>
        <w:t xml:space="preserve">onstrucţiile comerciale şi de servicii </w:t>
      </w:r>
      <w:r w:rsidRPr="004F1AA7">
        <w:t>un loc de parcare la 100 m</w:t>
      </w:r>
      <w:r w:rsidRPr="004F1AA7">
        <w:rPr>
          <w:vertAlign w:val="superscript"/>
        </w:rPr>
        <w:t>2</w:t>
      </w:r>
      <w:r w:rsidRPr="004F1AA7">
        <w:t xml:space="preserve"> suprafata desfasurata a construcţiei pentru unitãţi de pana la 400 mp; un loc de parcare la 75 m</w:t>
      </w:r>
      <w:r w:rsidRPr="004F1AA7">
        <w:rPr>
          <w:vertAlign w:val="superscript"/>
        </w:rPr>
        <w:t>2</w:t>
      </w:r>
      <w:r w:rsidRPr="004F1AA7">
        <w:t xml:space="preserve"> </w:t>
      </w:r>
    </w:p>
    <w:p w:rsidR="0033418D" w:rsidRPr="004F1AA7" w:rsidRDefault="0033418D" w:rsidP="0033418D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Art.12.</w:t>
      </w:r>
      <w:r w:rsidRPr="004F1AA7">
        <w:rPr>
          <w:szCs w:val="24"/>
          <w:lang w:val="it-IT"/>
        </w:rPr>
        <w:t>-ECHIPARE EDILITARĂ</w:t>
      </w:r>
    </w:p>
    <w:p w:rsidR="000259AF" w:rsidRPr="000259AF" w:rsidRDefault="000259AF" w:rsidP="000259AF">
      <w:pPr>
        <w:pStyle w:val="BodyTextIndent3"/>
        <w:ind w:firstLine="810"/>
        <w:rPr>
          <w:szCs w:val="24"/>
          <w:lang w:val="it-IT"/>
        </w:rPr>
      </w:pPr>
      <w:r w:rsidRPr="000259AF">
        <w:rPr>
          <w:szCs w:val="24"/>
          <w:lang w:val="it-IT"/>
        </w:rPr>
        <w:t>a)</w:t>
      </w:r>
      <w:r w:rsidRPr="000259AF">
        <w:rPr>
          <w:szCs w:val="24"/>
          <w:lang w:val="it-IT"/>
        </w:rPr>
        <w:tab/>
        <w:t xml:space="preserve">Bransament la reteaua existenta in incinta </w:t>
      </w:r>
    </w:p>
    <w:p w:rsidR="000259AF" w:rsidRPr="000259AF" w:rsidRDefault="000259AF" w:rsidP="000259AF">
      <w:pPr>
        <w:pStyle w:val="BodyTextIndent3"/>
        <w:ind w:firstLine="810"/>
        <w:rPr>
          <w:szCs w:val="24"/>
          <w:lang w:val="it-IT"/>
        </w:rPr>
      </w:pPr>
      <w:r w:rsidRPr="000259AF">
        <w:rPr>
          <w:szCs w:val="24"/>
          <w:lang w:val="it-IT"/>
        </w:rPr>
        <w:t>b)</w:t>
      </w:r>
      <w:r w:rsidRPr="000259AF">
        <w:rPr>
          <w:szCs w:val="24"/>
          <w:lang w:val="it-IT"/>
        </w:rPr>
        <w:tab/>
        <w:t xml:space="preserve">Alimentarea cu apă. –Bransament reteaua existenta in incinta </w:t>
      </w:r>
    </w:p>
    <w:p w:rsidR="001F60E6" w:rsidRPr="004F1AA7" w:rsidRDefault="000259AF" w:rsidP="000259AF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0259AF">
        <w:rPr>
          <w:szCs w:val="24"/>
          <w:lang w:val="it-IT"/>
        </w:rPr>
        <w:t>c)</w:t>
      </w:r>
      <w:r w:rsidRPr="000259AF">
        <w:rPr>
          <w:szCs w:val="24"/>
          <w:lang w:val="it-IT"/>
        </w:rPr>
        <w:tab/>
        <w:t>Canalizare. - Bransament reteaua existenta in incinta</w:t>
      </w:r>
    </w:p>
    <w:p w:rsidR="00EB4E2F" w:rsidRPr="004F1AA7" w:rsidRDefault="00EB4E2F" w:rsidP="00EB4E2F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Art.13.</w:t>
      </w:r>
      <w:r w:rsidRPr="004F1AA7">
        <w:rPr>
          <w:szCs w:val="24"/>
          <w:lang w:val="it-IT"/>
        </w:rPr>
        <w:t>-SPAŢII VERZI ŞI PLANTATE</w:t>
      </w:r>
    </w:p>
    <w:p w:rsidR="00364EBE" w:rsidRPr="004F1AA7" w:rsidRDefault="00EB4E2F" w:rsidP="00EB4E2F">
      <w:pPr>
        <w:pStyle w:val="BodyTextIndent3"/>
        <w:spacing w:line="240" w:lineRule="auto"/>
        <w:ind w:firstLine="810"/>
        <w:jc w:val="left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364EBE" w:rsidRPr="004F1AA7">
        <w:rPr>
          <w:szCs w:val="24"/>
          <w:lang w:val="it-IT"/>
        </w:rPr>
        <w:t>minim 20% din suprafaţa parcelei va fi amenajată cu spaţii verzi</w:t>
      </w:r>
    </w:p>
    <w:p w:rsidR="00364EBE" w:rsidRPr="004F1AA7" w:rsidRDefault="00364EBE" w:rsidP="00EB4E2F">
      <w:pPr>
        <w:pStyle w:val="BodyTextIndent3"/>
        <w:spacing w:line="240" w:lineRule="auto"/>
        <w:ind w:firstLine="810"/>
        <w:jc w:val="left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-spaţiile neconstruite vor fi înierbate şi plantate cu 1 arbore la fiecare </w:t>
      </w:r>
      <w:r w:rsidR="001F60E6">
        <w:rPr>
          <w:szCs w:val="24"/>
          <w:lang w:val="it-IT"/>
        </w:rPr>
        <w:t>10</w:t>
      </w:r>
      <w:r w:rsidRPr="004F1AA7">
        <w:rPr>
          <w:szCs w:val="24"/>
          <w:lang w:val="it-IT"/>
        </w:rPr>
        <w:t>0m</w:t>
      </w:r>
    </w:p>
    <w:p w:rsidR="00A32776" w:rsidRPr="004F1AA7" w:rsidRDefault="00364EBE" w:rsidP="00EB4E2F">
      <w:pPr>
        <w:pStyle w:val="BodyTextIndent3"/>
        <w:spacing w:line="240" w:lineRule="auto"/>
        <w:ind w:firstLine="810"/>
        <w:jc w:val="left"/>
        <w:rPr>
          <w:szCs w:val="24"/>
          <w:lang w:val="it-IT"/>
        </w:rPr>
      </w:pPr>
      <w:r w:rsidRPr="004F1AA7">
        <w:rPr>
          <w:szCs w:val="24"/>
          <w:lang w:val="it-IT"/>
        </w:rPr>
        <w:t>-parcajele amenajate la sol</w:t>
      </w:r>
      <w:r w:rsidR="00A32776" w:rsidRPr="004F1AA7">
        <w:rPr>
          <w:szCs w:val="24"/>
          <w:lang w:val="it-IT"/>
        </w:rPr>
        <w:t xml:space="preserve"> vor fi plantate cu un arbore la 4 locuri de parcare</w:t>
      </w:r>
    </w:p>
    <w:p w:rsidR="00A32776" w:rsidRPr="004F1AA7" w:rsidRDefault="00A32776" w:rsidP="00A32776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Art.13.</w:t>
      </w:r>
      <w:r w:rsidRPr="004F1AA7">
        <w:rPr>
          <w:szCs w:val="24"/>
          <w:lang w:val="it-IT"/>
        </w:rPr>
        <w:t>-ÎMPREJMUIRI</w:t>
      </w:r>
    </w:p>
    <w:p w:rsidR="002B5A8C" w:rsidRPr="004F1AA7" w:rsidRDefault="00A32776" w:rsidP="00A32776">
      <w:pPr>
        <w:pStyle w:val="BodyTextIndent3"/>
        <w:spacing w:line="240" w:lineRule="auto"/>
        <w:ind w:firstLine="810"/>
        <w:jc w:val="left"/>
        <w:rPr>
          <w:szCs w:val="24"/>
          <w:lang w:val="it-IT"/>
        </w:rPr>
      </w:pPr>
      <w:r w:rsidRPr="004F1AA7">
        <w:rPr>
          <w:szCs w:val="24"/>
          <w:lang w:val="it-IT"/>
        </w:rPr>
        <w:t>-gardurile vor fi tratate în mod unitar în întreaga zonă</w:t>
      </w:r>
      <w:r w:rsidR="00040DAB" w:rsidRPr="004F1AA7">
        <w:rPr>
          <w:szCs w:val="24"/>
          <w:lang w:val="it-IT"/>
        </w:rPr>
        <w:t>, vor avea maxim 2</w:t>
      </w:r>
      <w:r w:rsidR="00660694">
        <w:rPr>
          <w:szCs w:val="24"/>
          <w:lang w:val="it-IT"/>
        </w:rPr>
        <w:t>,</w:t>
      </w:r>
      <w:r w:rsidR="000259AF">
        <w:rPr>
          <w:szCs w:val="24"/>
          <w:lang w:val="it-IT"/>
        </w:rPr>
        <w:t>0</w:t>
      </w:r>
      <w:r w:rsidR="00040DAB" w:rsidRPr="004F1AA7">
        <w:rPr>
          <w:szCs w:val="24"/>
          <w:lang w:val="it-IT"/>
        </w:rPr>
        <w:t xml:space="preserve"> m</w:t>
      </w:r>
      <w:r w:rsidR="00660694">
        <w:rPr>
          <w:szCs w:val="24"/>
          <w:lang w:val="it-IT"/>
        </w:rPr>
        <w:t xml:space="preserve"> pe laterale si posterior, imprejmuirea stradala putand avea maxim 1,8m </w:t>
      </w:r>
      <w:r w:rsidR="00040DAB" w:rsidRPr="004F1AA7">
        <w:rPr>
          <w:szCs w:val="24"/>
          <w:lang w:val="it-IT"/>
        </w:rPr>
        <w:t xml:space="preserve">, transparente cu maxim 0,6m soclu dublate de gard viu. </w:t>
      </w:r>
      <w:r w:rsidR="006B762C" w:rsidRPr="004F1AA7">
        <w:rPr>
          <w:szCs w:val="24"/>
          <w:lang w:val="it-IT"/>
        </w:rPr>
        <w:br/>
      </w:r>
      <w:r w:rsidR="006B762C" w:rsidRPr="004F1AA7">
        <w:rPr>
          <w:szCs w:val="24"/>
          <w:lang w:val="it-IT"/>
        </w:rPr>
        <w:lastRenderedPageBreak/>
        <w:t>  </w:t>
      </w:r>
      <w:r w:rsidR="00282AB7" w:rsidRPr="004F1AA7">
        <w:rPr>
          <w:szCs w:val="24"/>
          <w:lang w:val="it-IT"/>
        </w:rPr>
        <w:br/>
      </w:r>
    </w:p>
    <w:p w:rsidR="00C47A48" w:rsidRPr="004F1AA7" w:rsidRDefault="00C47A48" w:rsidP="00C47A48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SECTIUNEA III</w:t>
      </w:r>
    </w:p>
    <w:p w:rsidR="00C47A48" w:rsidRPr="004F1AA7" w:rsidRDefault="00C47A48" w:rsidP="00C47A48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POSIBILITĂŢI MAXIME DE OCUPARE ŞI UTILIZARE A TERENULUI</w:t>
      </w:r>
    </w:p>
    <w:p w:rsidR="00C47A48" w:rsidRPr="004F1AA7" w:rsidRDefault="00C47A48" w:rsidP="00C47A48">
      <w:pPr>
        <w:ind w:firstLine="450"/>
        <w:jc w:val="center"/>
        <w:rPr>
          <w:rFonts w:ascii="Arial" w:hAnsi="Arial" w:cs="Arial"/>
          <w:snapToGrid w:val="0"/>
          <w:sz w:val="24"/>
          <w:szCs w:val="24"/>
          <w:lang w:val="pt-BR"/>
        </w:rPr>
      </w:pPr>
    </w:p>
    <w:p w:rsidR="00C47A48" w:rsidRPr="004F1AA7" w:rsidRDefault="00C47A48" w:rsidP="00C47A48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Art.15.</w:t>
      </w:r>
      <w:r w:rsidRPr="004F1AA7">
        <w:rPr>
          <w:szCs w:val="24"/>
          <w:lang w:val="it-IT"/>
        </w:rPr>
        <w:t>-PROCENT MAXIM DE OCUPARE A TERENULUI</w:t>
      </w:r>
    </w:p>
    <w:p w:rsidR="00C47A48" w:rsidRPr="004F1AA7" w:rsidRDefault="00C47A48" w:rsidP="00C47A48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POT max-</w:t>
      </w:r>
      <w:r w:rsidR="000259AF">
        <w:rPr>
          <w:szCs w:val="24"/>
          <w:lang w:val="it-IT"/>
        </w:rPr>
        <w:t>5</w:t>
      </w:r>
      <w:r w:rsidR="00660694">
        <w:rPr>
          <w:szCs w:val="24"/>
          <w:lang w:val="it-IT"/>
        </w:rPr>
        <w:t>0</w:t>
      </w:r>
      <w:r w:rsidRPr="004F1AA7">
        <w:rPr>
          <w:szCs w:val="24"/>
          <w:lang w:val="it-IT"/>
        </w:rPr>
        <w:t>%</w:t>
      </w:r>
    </w:p>
    <w:p w:rsidR="00247B0F" w:rsidRPr="004F1AA7" w:rsidRDefault="00247B0F" w:rsidP="00247B0F">
      <w:pPr>
        <w:pStyle w:val="BodyTextIndent3"/>
        <w:spacing w:line="240" w:lineRule="auto"/>
        <w:ind w:left="450" w:firstLine="0"/>
        <w:rPr>
          <w:szCs w:val="24"/>
          <w:lang w:val="it-IT"/>
        </w:rPr>
      </w:pPr>
    </w:p>
    <w:p w:rsidR="00063B68" w:rsidRPr="004F1AA7" w:rsidRDefault="00063B68" w:rsidP="00063B68">
      <w:pPr>
        <w:pStyle w:val="BodyTextInden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Art.16.</w:t>
      </w:r>
      <w:r w:rsidRPr="004F1AA7">
        <w:rPr>
          <w:szCs w:val="24"/>
          <w:lang w:val="it-IT"/>
        </w:rPr>
        <w:t>-COEFICIENT DE UTILIZARE A TERENULUI</w:t>
      </w:r>
    </w:p>
    <w:p w:rsidR="00063B68" w:rsidRPr="004F1AA7" w:rsidRDefault="00063B68" w:rsidP="00063B68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CUT max-</w:t>
      </w:r>
      <w:r w:rsidR="001F60E6">
        <w:rPr>
          <w:szCs w:val="24"/>
          <w:lang w:val="it-IT"/>
        </w:rPr>
        <w:t>1,</w:t>
      </w:r>
      <w:r w:rsidR="000259AF">
        <w:rPr>
          <w:szCs w:val="24"/>
          <w:lang w:val="it-IT"/>
        </w:rPr>
        <w:t>5</w:t>
      </w:r>
    </w:p>
    <w:p w:rsidR="00247B0F" w:rsidRPr="004F1AA7" w:rsidRDefault="00247B0F" w:rsidP="00247B0F">
      <w:pPr>
        <w:pStyle w:val="BodyTextIndent3"/>
        <w:spacing w:line="240" w:lineRule="auto"/>
        <w:ind w:left="450" w:firstLine="0"/>
        <w:rPr>
          <w:lang w:val="ro-RO"/>
        </w:rPr>
      </w:pPr>
    </w:p>
    <w:p w:rsidR="00645F16" w:rsidRPr="004F1AA7" w:rsidRDefault="00645F16" w:rsidP="00247B0F">
      <w:pPr>
        <w:pStyle w:val="BodyTextIndent3"/>
        <w:spacing w:line="240" w:lineRule="auto"/>
        <w:ind w:left="450" w:firstLine="0"/>
        <w:rPr>
          <w:lang w:val="ro-RO"/>
        </w:rPr>
      </w:pPr>
    </w:p>
    <w:p w:rsidR="00AF6CA7" w:rsidRPr="004F1AA7" w:rsidRDefault="00AF6CA7" w:rsidP="00243771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szCs w:val="24"/>
          <w:lang w:val="en-US"/>
        </w:rPr>
      </w:pPr>
    </w:p>
    <w:p w:rsidR="0034262C" w:rsidRPr="004F1AA7" w:rsidRDefault="0034262C" w:rsidP="005072D3">
      <w:pPr>
        <w:pStyle w:val="BodyTextInden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:rsidR="0034262C" w:rsidRPr="004F1AA7" w:rsidRDefault="0034262C" w:rsidP="005072D3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34262C" w:rsidRPr="004F1AA7" w:rsidSect="00356AFB">
      <w:headerReference w:type="even" r:id="rId12"/>
      <w:pgSz w:w="12240" w:h="15840" w:code="1"/>
      <w:pgMar w:top="810" w:right="630" w:bottom="720" w:left="21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55D" w:rsidRDefault="0077355D">
      <w:r>
        <w:separator/>
      </w:r>
    </w:p>
  </w:endnote>
  <w:endnote w:type="continuationSeparator" w:id="0">
    <w:p w:rsidR="0077355D" w:rsidRDefault="0077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55D" w:rsidRDefault="0077355D">
      <w:r>
        <w:separator/>
      </w:r>
    </w:p>
  </w:footnote>
  <w:footnote w:type="continuationSeparator" w:id="0">
    <w:p w:rsidR="0077355D" w:rsidRDefault="007735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814" w:rsidRDefault="00874AF0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3F281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2814">
      <w:rPr>
        <w:rStyle w:val="PageNumber"/>
        <w:noProof/>
      </w:rPr>
      <w:t>2</w:t>
    </w:r>
    <w:r>
      <w:rPr>
        <w:rStyle w:val="PageNumber"/>
      </w:rPr>
      <w:fldChar w:fldCharType="end"/>
    </w:r>
  </w:p>
  <w:p w:rsidR="003F2814" w:rsidRDefault="003F2814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2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5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6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27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29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828D3"/>
    <w:multiLevelType w:val="hybridMultilevel"/>
    <w:tmpl w:val="34C84E8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6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4"/>
  </w:num>
  <w:num w:numId="2">
    <w:abstractNumId w:val="28"/>
  </w:num>
  <w:num w:numId="3">
    <w:abstractNumId w:val="23"/>
  </w:num>
  <w:num w:numId="4">
    <w:abstractNumId w:val="10"/>
  </w:num>
  <w:num w:numId="5">
    <w:abstractNumId w:val="19"/>
  </w:num>
  <w:num w:numId="6">
    <w:abstractNumId w:val="36"/>
  </w:num>
  <w:num w:numId="7">
    <w:abstractNumId w:val="24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35"/>
  </w:num>
  <w:num w:numId="14">
    <w:abstractNumId w:val="29"/>
  </w:num>
  <w:num w:numId="15">
    <w:abstractNumId w:val="30"/>
  </w:num>
  <w:num w:numId="16">
    <w:abstractNumId w:val="27"/>
  </w:num>
  <w:num w:numId="17">
    <w:abstractNumId w:val="41"/>
  </w:num>
  <w:num w:numId="18">
    <w:abstractNumId w:val="18"/>
  </w:num>
  <w:num w:numId="19">
    <w:abstractNumId w:val="40"/>
  </w:num>
  <w:num w:numId="20">
    <w:abstractNumId w:val="4"/>
  </w:num>
  <w:num w:numId="21">
    <w:abstractNumId w:val="20"/>
  </w:num>
  <w:num w:numId="22">
    <w:abstractNumId w:val="9"/>
  </w:num>
  <w:num w:numId="23">
    <w:abstractNumId w:val="6"/>
  </w:num>
  <w:num w:numId="24">
    <w:abstractNumId w:val="12"/>
  </w:num>
  <w:num w:numId="25">
    <w:abstractNumId w:val="38"/>
  </w:num>
  <w:num w:numId="26">
    <w:abstractNumId w:val="42"/>
  </w:num>
  <w:num w:numId="27">
    <w:abstractNumId w:val="8"/>
  </w:num>
  <w:num w:numId="28">
    <w:abstractNumId w:val="13"/>
  </w:num>
  <w:num w:numId="29">
    <w:abstractNumId w:val="2"/>
  </w:num>
  <w:num w:numId="30">
    <w:abstractNumId w:val="25"/>
  </w:num>
  <w:num w:numId="31">
    <w:abstractNumId w:val="16"/>
  </w:num>
  <w:num w:numId="32">
    <w:abstractNumId w:val="21"/>
  </w:num>
  <w:num w:numId="33">
    <w:abstractNumId w:val="22"/>
  </w:num>
  <w:num w:numId="34">
    <w:abstractNumId w:val="31"/>
  </w:num>
  <w:num w:numId="35">
    <w:abstractNumId w:val="3"/>
  </w:num>
  <w:num w:numId="36">
    <w:abstractNumId w:val="32"/>
  </w:num>
  <w:num w:numId="37">
    <w:abstractNumId w:val="33"/>
  </w:num>
  <w:num w:numId="38">
    <w:abstractNumId w:val="37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6"/>
  </w:num>
  <w:num w:numId="41">
    <w:abstractNumId w:val="11"/>
  </w:num>
  <w:num w:numId="42">
    <w:abstractNumId w:val="17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1385C"/>
    <w:rsid w:val="0001728C"/>
    <w:rsid w:val="000259AF"/>
    <w:rsid w:val="000309F9"/>
    <w:rsid w:val="00035F09"/>
    <w:rsid w:val="00040DAB"/>
    <w:rsid w:val="00045654"/>
    <w:rsid w:val="000552FA"/>
    <w:rsid w:val="00055369"/>
    <w:rsid w:val="0006188C"/>
    <w:rsid w:val="00063696"/>
    <w:rsid w:val="00063B68"/>
    <w:rsid w:val="00073BAC"/>
    <w:rsid w:val="00077F1C"/>
    <w:rsid w:val="00083F10"/>
    <w:rsid w:val="00084166"/>
    <w:rsid w:val="000920C7"/>
    <w:rsid w:val="000A6234"/>
    <w:rsid w:val="000B2710"/>
    <w:rsid w:val="000D55CD"/>
    <w:rsid w:val="000D5C45"/>
    <w:rsid w:val="000E14CE"/>
    <w:rsid w:val="000F26A1"/>
    <w:rsid w:val="00105CFC"/>
    <w:rsid w:val="0011106D"/>
    <w:rsid w:val="00113953"/>
    <w:rsid w:val="00116209"/>
    <w:rsid w:val="00117182"/>
    <w:rsid w:val="001207DD"/>
    <w:rsid w:val="00134FE4"/>
    <w:rsid w:val="00136DA6"/>
    <w:rsid w:val="001457D0"/>
    <w:rsid w:val="00161657"/>
    <w:rsid w:val="001977EE"/>
    <w:rsid w:val="001A269B"/>
    <w:rsid w:val="001A5BBF"/>
    <w:rsid w:val="001B122F"/>
    <w:rsid w:val="001D0330"/>
    <w:rsid w:val="001D2E92"/>
    <w:rsid w:val="001D306D"/>
    <w:rsid w:val="001E4C15"/>
    <w:rsid w:val="001E6902"/>
    <w:rsid w:val="001E73CE"/>
    <w:rsid w:val="001E7BC1"/>
    <w:rsid w:val="001F3F16"/>
    <w:rsid w:val="001F60E6"/>
    <w:rsid w:val="001F6F16"/>
    <w:rsid w:val="001F6FB7"/>
    <w:rsid w:val="001F75E5"/>
    <w:rsid w:val="00211D9F"/>
    <w:rsid w:val="002148E4"/>
    <w:rsid w:val="00214AAE"/>
    <w:rsid w:val="002310EE"/>
    <w:rsid w:val="0023168E"/>
    <w:rsid w:val="00234590"/>
    <w:rsid w:val="002411F0"/>
    <w:rsid w:val="00243771"/>
    <w:rsid w:val="00247B0F"/>
    <w:rsid w:val="00260BB7"/>
    <w:rsid w:val="00264949"/>
    <w:rsid w:val="00266C70"/>
    <w:rsid w:val="00266FA9"/>
    <w:rsid w:val="002701F6"/>
    <w:rsid w:val="00274C7E"/>
    <w:rsid w:val="00282AB7"/>
    <w:rsid w:val="002A29A4"/>
    <w:rsid w:val="002A50AC"/>
    <w:rsid w:val="002A75AF"/>
    <w:rsid w:val="002B1FEB"/>
    <w:rsid w:val="002B5A8C"/>
    <w:rsid w:val="002C5EE4"/>
    <w:rsid w:val="002C68F5"/>
    <w:rsid w:val="002E070A"/>
    <w:rsid w:val="002F38B1"/>
    <w:rsid w:val="003005D2"/>
    <w:rsid w:val="00301B36"/>
    <w:rsid w:val="0032552B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2685"/>
    <w:rsid w:val="00385E95"/>
    <w:rsid w:val="003B4B85"/>
    <w:rsid w:val="003B4F10"/>
    <w:rsid w:val="003B7361"/>
    <w:rsid w:val="003C289C"/>
    <w:rsid w:val="003D527C"/>
    <w:rsid w:val="003D64BA"/>
    <w:rsid w:val="003E1C2A"/>
    <w:rsid w:val="003F0B88"/>
    <w:rsid w:val="003F2814"/>
    <w:rsid w:val="00410DFD"/>
    <w:rsid w:val="00415181"/>
    <w:rsid w:val="0041657C"/>
    <w:rsid w:val="0041770D"/>
    <w:rsid w:val="0042670F"/>
    <w:rsid w:val="004278B9"/>
    <w:rsid w:val="004470E6"/>
    <w:rsid w:val="004531FC"/>
    <w:rsid w:val="00453925"/>
    <w:rsid w:val="00456F1E"/>
    <w:rsid w:val="0045724D"/>
    <w:rsid w:val="0049099A"/>
    <w:rsid w:val="004A3272"/>
    <w:rsid w:val="004C433D"/>
    <w:rsid w:val="004D10B5"/>
    <w:rsid w:val="004E09E8"/>
    <w:rsid w:val="004E1C48"/>
    <w:rsid w:val="004F1AA7"/>
    <w:rsid w:val="005072D3"/>
    <w:rsid w:val="00510FFE"/>
    <w:rsid w:val="00513F4E"/>
    <w:rsid w:val="00515C12"/>
    <w:rsid w:val="0053640E"/>
    <w:rsid w:val="0053786D"/>
    <w:rsid w:val="00541B41"/>
    <w:rsid w:val="00541EEF"/>
    <w:rsid w:val="00544ADB"/>
    <w:rsid w:val="00546731"/>
    <w:rsid w:val="00547B57"/>
    <w:rsid w:val="00567B46"/>
    <w:rsid w:val="00575A66"/>
    <w:rsid w:val="00583303"/>
    <w:rsid w:val="005A510D"/>
    <w:rsid w:val="005A76BA"/>
    <w:rsid w:val="005C0296"/>
    <w:rsid w:val="005C6718"/>
    <w:rsid w:val="005D0A4F"/>
    <w:rsid w:val="005D157D"/>
    <w:rsid w:val="005E3577"/>
    <w:rsid w:val="005E5550"/>
    <w:rsid w:val="005F02D7"/>
    <w:rsid w:val="005F1422"/>
    <w:rsid w:val="0060548D"/>
    <w:rsid w:val="00610107"/>
    <w:rsid w:val="00612EB7"/>
    <w:rsid w:val="0061471B"/>
    <w:rsid w:val="00633BB1"/>
    <w:rsid w:val="00635267"/>
    <w:rsid w:val="0063609D"/>
    <w:rsid w:val="00642484"/>
    <w:rsid w:val="00645F16"/>
    <w:rsid w:val="00660694"/>
    <w:rsid w:val="0066313F"/>
    <w:rsid w:val="006841F7"/>
    <w:rsid w:val="0068437C"/>
    <w:rsid w:val="00694DBB"/>
    <w:rsid w:val="00697855"/>
    <w:rsid w:val="006A10B6"/>
    <w:rsid w:val="006B1D90"/>
    <w:rsid w:val="006B762C"/>
    <w:rsid w:val="006D1537"/>
    <w:rsid w:val="006D6768"/>
    <w:rsid w:val="006F2713"/>
    <w:rsid w:val="007033EA"/>
    <w:rsid w:val="00712591"/>
    <w:rsid w:val="007126F2"/>
    <w:rsid w:val="00714FCB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355D"/>
    <w:rsid w:val="00781ECB"/>
    <w:rsid w:val="0078773D"/>
    <w:rsid w:val="00787B65"/>
    <w:rsid w:val="00792CFC"/>
    <w:rsid w:val="007971D7"/>
    <w:rsid w:val="007D3C57"/>
    <w:rsid w:val="007F4C8D"/>
    <w:rsid w:val="007F6647"/>
    <w:rsid w:val="00806E4D"/>
    <w:rsid w:val="008141BD"/>
    <w:rsid w:val="00816124"/>
    <w:rsid w:val="008179BC"/>
    <w:rsid w:val="00825D2E"/>
    <w:rsid w:val="00826958"/>
    <w:rsid w:val="00851B31"/>
    <w:rsid w:val="008538EA"/>
    <w:rsid w:val="00854443"/>
    <w:rsid w:val="00856586"/>
    <w:rsid w:val="00865C8C"/>
    <w:rsid w:val="00871778"/>
    <w:rsid w:val="00874AF0"/>
    <w:rsid w:val="00876351"/>
    <w:rsid w:val="00877918"/>
    <w:rsid w:val="008977F9"/>
    <w:rsid w:val="008A3BA2"/>
    <w:rsid w:val="008A435A"/>
    <w:rsid w:val="008A510D"/>
    <w:rsid w:val="008A7083"/>
    <w:rsid w:val="008B3AD0"/>
    <w:rsid w:val="008C02C5"/>
    <w:rsid w:val="008C10A1"/>
    <w:rsid w:val="008D44BC"/>
    <w:rsid w:val="008E3B9D"/>
    <w:rsid w:val="008F1A5F"/>
    <w:rsid w:val="008F2A3A"/>
    <w:rsid w:val="008F2BFC"/>
    <w:rsid w:val="008F3725"/>
    <w:rsid w:val="008F4981"/>
    <w:rsid w:val="00904403"/>
    <w:rsid w:val="00934660"/>
    <w:rsid w:val="009452EC"/>
    <w:rsid w:val="009558A2"/>
    <w:rsid w:val="0097021E"/>
    <w:rsid w:val="00984CCC"/>
    <w:rsid w:val="009917D1"/>
    <w:rsid w:val="009927C8"/>
    <w:rsid w:val="00993C87"/>
    <w:rsid w:val="009A05CD"/>
    <w:rsid w:val="009A2377"/>
    <w:rsid w:val="009A2481"/>
    <w:rsid w:val="009B54F0"/>
    <w:rsid w:val="009B7B6F"/>
    <w:rsid w:val="009C5355"/>
    <w:rsid w:val="009D0450"/>
    <w:rsid w:val="009D1BF6"/>
    <w:rsid w:val="009D725A"/>
    <w:rsid w:val="009E379E"/>
    <w:rsid w:val="009E7586"/>
    <w:rsid w:val="00A126DB"/>
    <w:rsid w:val="00A2016F"/>
    <w:rsid w:val="00A2300B"/>
    <w:rsid w:val="00A3141F"/>
    <w:rsid w:val="00A32776"/>
    <w:rsid w:val="00A472A6"/>
    <w:rsid w:val="00A542BE"/>
    <w:rsid w:val="00A632CC"/>
    <w:rsid w:val="00A742F5"/>
    <w:rsid w:val="00A812FD"/>
    <w:rsid w:val="00A94C38"/>
    <w:rsid w:val="00A978AA"/>
    <w:rsid w:val="00AA5449"/>
    <w:rsid w:val="00AB05F6"/>
    <w:rsid w:val="00AB2256"/>
    <w:rsid w:val="00AB66D8"/>
    <w:rsid w:val="00AC12CD"/>
    <w:rsid w:val="00AC1902"/>
    <w:rsid w:val="00AC6E88"/>
    <w:rsid w:val="00AD5D61"/>
    <w:rsid w:val="00AF6ABC"/>
    <w:rsid w:val="00AF6CA7"/>
    <w:rsid w:val="00AF6F4A"/>
    <w:rsid w:val="00AF7EBC"/>
    <w:rsid w:val="00B01841"/>
    <w:rsid w:val="00B04CC3"/>
    <w:rsid w:val="00B07796"/>
    <w:rsid w:val="00B16BA3"/>
    <w:rsid w:val="00B17481"/>
    <w:rsid w:val="00B254CE"/>
    <w:rsid w:val="00B302D6"/>
    <w:rsid w:val="00B330EF"/>
    <w:rsid w:val="00B354E5"/>
    <w:rsid w:val="00B47DE8"/>
    <w:rsid w:val="00B64883"/>
    <w:rsid w:val="00B678BB"/>
    <w:rsid w:val="00B724B9"/>
    <w:rsid w:val="00B803BB"/>
    <w:rsid w:val="00B8258A"/>
    <w:rsid w:val="00B8481D"/>
    <w:rsid w:val="00BA4866"/>
    <w:rsid w:val="00BA58B6"/>
    <w:rsid w:val="00BA6819"/>
    <w:rsid w:val="00BC4383"/>
    <w:rsid w:val="00BD5B28"/>
    <w:rsid w:val="00BD652B"/>
    <w:rsid w:val="00BD734F"/>
    <w:rsid w:val="00BD7AC6"/>
    <w:rsid w:val="00BE7DC2"/>
    <w:rsid w:val="00BF371F"/>
    <w:rsid w:val="00C029B6"/>
    <w:rsid w:val="00C054A0"/>
    <w:rsid w:val="00C0740B"/>
    <w:rsid w:val="00C07DCE"/>
    <w:rsid w:val="00C13AEA"/>
    <w:rsid w:val="00C2106E"/>
    <w:rsid w:val="00C27926"/>
    <w:rsid w:val="00C3075C"/>
    <w:rsid w:val="00C334DD"/>
    <w:rsid w:val="00C36E94"/>
    <w:rsid w:val="00C412F9"/>
    <w:rsid w:val="00C42828"/>
    <w:rsid w:val="00C47A48"/>
    <w:rsid w:val="00C65AF0"/>
    <w:rsid w:val="00C7155E"/>
    <w:rsid w:val="00C73327"/>
    <w:rsid w:val="00C74EC0"/>
    <w:rsid w:val="00C8176C"/>
    <w:rsid w:val="00C82C14"/>
    <w:rsid w:val="00C84DC1"/>
    <w:rsid w:val="00C94F70"/>
    <w:rsid w:val="00CB75FD"/>
    <w:rsid w:val="00CD04E9"/>
    <w:rsid w:val="00CD7A58"/>
    <w:rsid w:val="00CE2125"/>
    <w:rsid w:val="00CE3F6D"/>
    <w:rsid w:val="00CE49BB"/>
    <w:rsid w:val="00CE5F7D"/>
    <w:rsid w:val="00D10CE2"/>
    <w:rsid w:val="00D11232"/>
    <w:rsid w:val="00D221DA"/>
    <w:rsid w:val="00D456F3"/>
    <w:rsid w:val="00D45D16"/>
    <w:rsid w:val="00D502A0"/>
    <w:rsid w:val="00D5346C"/>
    <w:rsid w:val="00D566C2"/>
    <w:rsid w:val="00D64BB3"/>
    <w:rsid w:val="00DA2BA2"/>
    <w:rsid w:val="00DA4428"/>
    <w:rsid w:val="00DC4C07"/>
    <w:rsid w:val="00DD5B92"/>
    <w:rsid w:val="00DD67ED"/>
    <w:rsid w:val="00DD6ECC"/>
    <w:rsid w:val="00DF3401"/>
    <w:rsid w:val="00DF41E3"/>
    <w:rsid w:val="00E00577"/>
    <w:rsid w:val="00E02EF1"/>
    <w:rsid w:val="00E07032"/>
    <w:rsid w:val="00E20197"/>
    <w:rsid w:val="00E379A3"/>
    <w:rsid w:val="00E44E34"/>
    <w:rsid w:val="00E52334"/>
    <w:rsid w:val="00E53887"/>
    <w:rsid w:val="00E607ED"/>
    <w:rsid w:val="00E66594"/>
    <w:rsid w:val="00E67F9C"/>
    <w:rsid w:val="00E778BE"/>
    <w:rsid w:val="00E77E40"/>
    <w:rsid w:val="00E809EF"/>
    <w:rsid w:val="00EA1A49"/>
    <w:rsid w:val="00EB08AF"/>
    <w:rsid w:val="00EB4E2F"/>
    <w:rsid w:val="00ED408B"/>
    <w:rsid w:val="00EE3959"/>
    <w:rsid w:val="00EF6C99"/>
    <w:rsid w:val="00F1032F"/>
    <w:rsid w:val="00F249BC"/>
    <w:rsid w:val="00F301D4"/>
    <w:rsid w:val="00F35B86"/>
    <w:rsid w:val="00F5465B"/>
    <w:rsid w:val="00F60D0D"/>
    <w:rsid w:val="00F80792"/>
    <w:rsid w:val="00F84E5C"/>
    <w:rsid w:val="00F95A35"/>
    <w:rsid w:val="00FB15E6"/>
    <w:rsid w:val="00FB7762"/>
    <w:rsid w:val="00FC2051"/>
    <w:rsid w:val="00FC6DB0"/>
    <w:rsid w:val="00FE34DD"/>
    <w:rsid w:val="00FE3DC5"/>
    <w:rsid w:val="00FE4103"/>
    <w:rsid w:val="00FE47A4"/>
    <w:rsid w:val="00FE7512"/>
    <w:rsid w:val="00FF3F40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2129375-0C47-4F04-ADA1-A93A0FB5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9A23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237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E9FC-52E9-487D-AA8A-58FC6FF0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6847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User</cp:lastModifiedBy>
  <cp:revision>3</cp:revision>
  <cp:lastPrinted>2016-11-07T09:19:00Z</cp:lastPrinted>
  <dcterms:created xsi:type="dcterms:W3CDTF">2016-11-07T09:18:00Z</dcterms:created>
  <dcterms:modified xsi:type="dcterms:W3CDTF">2016-11-07T09:20:00Z</dcterms:modified>
</cp:coreProperties>
</file>